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08" w:rsidRPr="00E01962" w:rsidRDefault="005A5F08">
      <w:pPr>
        <w:rPr>
          <w:sz w:val="28"/>
          <w:szCs w:val="28"/>
        </w:rPr>
      </w:pPr>
      <w:r w:rsidRPr="00E01962">
        <w:rPr>
          <w:sz w:val="28"/>
          <w:szCs w:val="28"/>
        </w:rPr>
        <w:t>Handleiding algemene  voorwaarden:</w:t>
      </w:r>
    </w:p>
    <w:p w:rsidR="005A5F08" w:rsidRPr="00E01962" w:rsidRDefault="005A5F08">
      <w:r w:rsidRPr="00E01962">
        <w:t>1 Wanneer ben je verplicht de algemene voorwaarden van de VHG te hanteren?</w:t>
      </w:r>
    </w:p>
    <w:p w:rsidR="005A5F08" w:rsidRPr="00E01962" w:rsidRDefault="005A5F08">
      <w:r w:rsidRPr="00E01962">
        <w:t>Als je lid bent van de VHG</w:t>
      </w:r>
    </w:p>
    <w:p w:rsidR="005A5F08" w:rsidRPr="00E01962" w:rsidRDefault="005A5F08">
      <w:r w:rsidRPr="00E01962">
        <w:t>2 wat kan er gebeuren als je de algemene voorwaarden niet gebruikt?</w:t>
      </w:r>
    </w:p>
    <w:p w:rsidR="005A5F08" w:rsidRPr="00E01962" w:rsidRDefault="005A5F08">
      <w:r w:rsidRPr="00E01962">
        <w:t>Ontzetting uit het lidmaatschap</w:t>
      </w:r>
    </w:p>
    <w:p w:rsidR="00B949D1" w:rsidRPr="00E01962" w:rsidRDefault="00B949D1">
      <w:r w:rsidRPr="00E01962">
        <w:t>3</w:t>
      </w:r>
      <w:r w:rsidR="009B541A" w:rsidRPr="00E01962">
        <w:t xml:space="preserve"> Wanneer verliest de ondernemer zijn rechten op de algemene voorwaarden?</w:t>
      </w:r>
    </w:p>
    <w:p w:rsidR="009B541A" w:rsidRPr="00E01962" w:rsidRDefault="009B541A">
      <w:r w:rsidRPr="00E01962">
        <w:t>Als hij niet aan kan tonen dat de klant er kennis van heeft genomen.</w:t>
      </w:r>
    </w:p>
    <w:p w:rsidR="009B541A" w:rsidRPr="00E01962" w:rsidRDefault="009B541A">
      <w:r w:rsidRPr="00E01962">
        <w:t>4 Wie doet er in geval van een geschil uitspraak?</w:t>
      </w:r>
    </w:p>
    <w:p w:rsidR="009B541A" w:rsidRPr="00E01962" w:rsidRDefault="009B541A">
      <w:r w:rsidRPr="00E01962">
        <w:t>Stichting geschillen commissie</w:t>
      </w:r>
      <w:r w:rsidR="00522845">
        <w:t xml:space="preserve"> of de rechter.</w:t>
      </w:r>
      <w:bookmarkStart w:id="0" w:name="_GoBack"/>
      <w:bookmarkEnd w:id="0"/>
    </w:p>
    <w:p w:rsidR="009B541A" w:rsidRPr="00E01962" w:rsidRDefault="009B541A"/>
    <w:p w:rsidR="005A5F08" w:rsidRPr="00E01962" w:rsidRDefault="005A5F08">
      <w:pPr>
        <w:rPr>
          <w:sz w:val="28"/>
          <w:szCs w:val="28"/>
        </w:rPr>
      </w:pPr>
      <w:r w:rsidRPr="00E01962">
        <w:rPr>
          <w:sz w:val="28"/>
          <w:szCs w:val="28"/>
        </w:rPr>
        <w:t>Algemene consumentenvoorwaarden</w:t>
      </w:r>
    </w:p>
    <w:p w:rsidR="00461AF0" w:rsidRPr="00E01962" w:rsidRDefault="005A5F08" w:rsidP="005A05A0">
      <w:pPr>
        <w:pStyle w:val="Lijstalinea"/>
        <w:numPr>
          <w:ilvl w:val="0"/>
          <w:numId w:val="1"/>
        </w:numPr>
      </w:pPr>
      <w:r w:rsidRPr="00E01962">
        <w:t xml:space="preserve">Wat is het verschil tussen een natuurlijke </w:t>
      </w:r>
      <w:r w:rsidR="00B949D1" w:rsidRPr="00E01962">
        <w:t>en een rechtspersoon?</w:t>
      </w:r>
    </w:p>
    <w:p w:rsidR="000616F4" w:rsidRPr="00E01962" w:rsidRDefault="000616F4" w:rsidP="000616F4">
      <w:r w:rsidRPr="00E01962">
        <w:t>Artilkel 2</w:t>
      </w:r>
    </w:p>
    <w:p w:rsidR="005A05A0" w:rsidRPr="00E01962" w:rsidRDefault="005A05A0" w:rsidP="005A05A0">
      <w:pPr>
        <w:pStyle w:val="Lijstalinea"/>
        <w:numPr>
          <w:ilvl w:val="0"/>
          <w:numId w:val="1"/>
        </w:numPr>
      </w:pPr>
      <w:r w:rsidRPr="00E01962">
        <w:t>Waarop zijn de algemene voorwaarden van toepassing? …op ieder aanbod dat de ondernemer doet en op alle overeenkomsten die tussen ondernemer en consument worden gesloten.</w:t>
      </w:r>
    </w:p>
    <w:p w:rsidR="000616F4" w:rsidRPr="00E01962" w:rsidRDefault="000616F4" w:rsidP="000616F4">
      <w:r w:rsidRPr="00E01962">
        <w:t>Artikel 3</w:t>
      </w:r>
    </w:p>
    <w:p w:rsidR="005A05A0" w:rsidRPr="00E01962" w:rsidRDefault="005A05A0" w:rsidP="005A05A0">
      <w:pPr>
        <w:pStyle w:val="Lijstalinea"/>
        <w:numPr>
          <w:ilvl w:val="0"/>
          <w:numId w:val="1"/>
        </w:numPr>
      </w:pPr>
      <w:r w:rsidRPr="00E01962">
        <w:t>Waarom moet het aanbod (offerte) voorzien zijn van een dagtekening? De ondernemer voorziet het aanbod van een dagtekening. Het aanbod is onherroepelijk gedurende 30 dagen na de dagtekening, tenzij uit het aanbod anders blijkt.</w:t>
      </w:r>
    </w:p>
    <w:p w:rsidR="005A05A0" w:rsidRPr="00E01962" w:rsidRDefault="005A05A0" w:rsidP="005A05A0">
      <w:pPr>
        <w:pStyle w:val="Lijstalinea"/>
        <w:numPr>
          <w:ilvl w:val="0"/>
          <w:numId w:val="1"/>
        </w:numPr>
      </w:pPr>
      <w:r w:rsidRPr="00E01962">
        <w:t>Waarom moet het de omschrijving in het aanbod (offerte) voldoende gedetailleerd zijn? Deze omschrijving moet voldoende gedetailleerd zijn om een goede beoordeling van het aanbod door de consument mogelijk te maken.</w:t>
      </w:r>
    </w:p>
    <w:p w:rsidR="005A05A0" w:rsidRPr="00E01962" w:rsidRDefault="005A05A0" w:rsidP="005A05A0">
      <w:pPr>
        <w:pStyle w:val="Lijstalinea"/>
        <w:numPr>
          <w:ilvl w:val="0"/>
          <w:numId w:val="1"/>
        </w:numPr>
      </w:pPr>
      <w:r w:rsidRPr="00E01962">
        <w:t>Vul in: Het aanbod vermeldt wanneer de ondernemer met de werkzaamheden ……….., alsmede een zo specifiek mogelijke indicatie van ………………… van oplevering. Begint, het moment.</w:t>
      </w:r>
    </w:p>
    <w:p w:rsidR="005A05A0" w:rsidRPr="00E01962" w:rsidRDefault="005A05A0" w:rsidP="00F718E6">
      <w:pPr>
        <w:pStyle w:val="Lijstalinea"/>
        <w:numPr>
          <w:ilvl w:val="0"/>
          <w:numId w:val="1"/>
        </w:numPr>
      </w:pPr>
      <w:r w:rsidRPr="00E01962">
        <w:t xml:space="preserve">Wat moet de ondernemer bij de prijsvormingsmethode </w:t>
      </w:r>
      <w:r w:rsidR="00F718E6" w:rsidRPr="00E01962">
        <w:t xml:space="preserve">regie aan de klant bekend maken? </w:t>
      </w:r>
      <w:r w:rsidR="00F718E6" w:rsidRPr="00E01962">
        <w:t>Bij de prijsvormingmethode regie doet de ondernemer een nauwkeurige opgave van de prijsfactoren   inclusief btw (o.a. uurtarief en eenheidsprijzen van de benodigde materialen). De ondernemer kan op verzoek van de consument een indicatie geven van de te verwachten uitvoeringskosten door het noemen van een richtprijs.</w:t>
      </w:r>
    </w:p>
    <w:p w:rsidR="00F718E6" w:rsidRPr="00E01962" w:rsidRDefault="00F718E6" w:rsidP="00F718E6">
      <w:pPr>
        <w:pStyle w:val="Lijstalinea"/>
        <w:numPr>
          <w:ilvl w:val="0"/>
          <w:numId w:val="1"/>
        </w:numPr>
      </w:pPr>
      <w:r w:rsidRPr="00E01962">
        <w:t xml:space="preserve">Wat wordt er verstaan onder uurtarief? </w:t>
      </w:r>
      <w:r w:rsidRPr="00E01962">
        <w:t>Onder uurtarief wordt verstaan: de vergoeding voor het verrichten van werkzaamheden gedurende de   tijd van één uur door één persoon, inclusief btw</w:t>
      </w:r>
    </w:p>
    <w:p w:rsidR="00F718E6" w:rsidRPr="00E01962" w:rsidRDefault="00F718E6" w:rsidP="00F718E6">
      <w:pPr>
        <w:pStyle w:val="Lijstalinea"/>
        <w:numPr>
          <w:ilvl w:val="0"/>
          <w:numId w:val="1"/>
        </w:numPr>
      </w:pPr>
      <w:r w:rsidRPr="00E01962">
        <w:t xml:space="preserve">Breng je bij regiewerk ook reistijd in rekening? Ja. </w:t>
      </w:r>
      <w:r w:rsidRPr="00E01962">
        <w:t>De ondernemer brengt aan de consument het totaal aantal uren in rekening dat de ondernemer voor de consument werkzaam is geweest, met inbegrip van  de tijd voor verplaatsing naar en van het werk.</w:t>
      </w:r>
    </w:p>
    <w:p w:rsidR="00F718E6" w:rsidRPr="00E01962" w:rsidRDefault="00F718E6" w:rsidP="00F718E6">
      <w:pPr>
        <w:pStyle w:val="Lijstalinea"/>
        <w:numPr>
          <w:ilvl w:val="0"/>
          <w:numId w:val="1"/>
        </w:numPr>
      </w:pPr>
      <w:r w:rsidRPr="00E01962">
        <w:t>Wat moet er in het aanbod staan t.a.v. betalen? Het aanbod vermeldt de wijze van betaling en de betalingsvoorwaarden.</w:t>
      </w:r>
    </w:p>
    <w:p w:rsidR="00F718E6" w:rsidRPr="00E01962" w:rsidRDefault="00F718E6" w:rsidP="00F718E6">
      <w:pPr>
        <w:pStyle w:val="Lijstalinea"/>
        <w:numPr>
          <w:ilvl w:val="0"/>
          <w:numId w:val="1"/>
        </w:numPr>
      </w:pPr>
      <w:r w:rsidRPr="00E01962">
        <w:lastRenderedPageBreak/>
        <w:t>Wat moet je altijd toevoegen bij je aanbod? Algemene voorwaarden.</w:t>
      </w:r>
    </w:p>
    <w:p w:rsidR="000616F4" w:rsidRPr="00E01962" w:rsidRDefault="00F718E6" w:rsidP="000616F4">
      <w:pPr>
        <w:pStyle w:val="Lijstalinea"/>
        <w:numPr>
          <w:ilvl w:val="0"/>
          <w:numId w:val="1"/>
        </w:numPr>
      </w:pPr>
      <w:r w:rsidRPr="00E01962">
        <w:t xml:space="preserve">Mag de consument een ontwerp zelf uitvoeren zonder toestemming van de ondernemer? </w:t>
      </w:r>
      <w:r w:rsidR="000616F4" w:rsidRPr="00E01962">
        <w:t xml:space="preserve">Nee. </w:t>
      </w:r>
      <w:r w:rsidRPr="00E01962">
        <w:t>Aan de consument is het zonder uitdrukkelijke schriftelijke toestemming van de auteursrechthebbende, niet toegestaan het betreffende ontwerp zelf uit</w:t>
      </w:r>
      <w:r w:rsidR="000616F4" w:rsidRPr="00E01962">
        <w:t xml:space="preserve"> te voeren of te doen uitvoeren.</w:t>
      </w:r>
    </w:p>
    <w:p w:rsidR="000616F4" w:rsidRPr="00E01962" w:rsidRDefault="000616F4" w:rsidP="000616F4">
      <w:r w:rsidRPr="00E01962">
        <w:t>Artikel 4</w:t>
      </w:r>
    </w:p>
    <w:p w:rsidR="000616F4" w:rsidRPr="00E01962" w:rsidRDefault="000616F4" w:rsidP="000616F4">
      <w:pPr>
        <w:pStyle w:val="Lijstalinea"/>
        <w:numPr>
          <w:ilvl w:val="0"/>
          <w:numId w:val="1"/>
        </w:numPr>
      </w:pPr>
      <w:r w:rsidRPr="00E01962">
        <w:t>Kan een aanbod ook via een e-mail door de klant worden bevestigd? Ja. Deze aanvaarding geschiedt bij voorkeur schriftelijk. In geval van elektronische opdrachtverlening stuurt de ondernemer onverwijld een elektronische bevestiging aan de consument.</w:t>
      </w:r>
    </w:p>
    <w:p w:rsidR="000616F4" w:rsidRPr="00E01962" w:rsidRDefault="00E01962" w:rsidP="000616F4">
      <w:pPr>
        <w:pStyle w:val="Lijstalinea"/>
        <w:numPr>
          <w:ilvl w:val="0"/>
          <w:numId w:val="1"/>
        </w:numPr>
      </w:pPr>
      <w:r w:rsidRPr="00E01962">
        <w:t>?</w:t>
      </w:r>
      <w:r w:rsidR="000616F4" w:rsidRPr="00E01962">
        <w:t>Als een ondernemer een offerte uitbrengt waarin een grote rekenfout zit ten nadele van de ondernemer, is de ondernemer dan verplicht deze toch uit voeren? Nee. Kennelijke fouten of vergissingen in prospectussen, folders en/of publicaties, afbeeldingen, tekeningen, offertes, opdrachtbevestigingen en vermelde gegevens binden de ondernemer niet.</w:t>
      </w:r>
    </w:p>
    <w:p w:rsidR="000616F4" w:rsidRPr="00E01962" w:rsidRDefault="000616F4" w:rsidP="000616F4">
      <w:pPr>
        <w:pStyle w:val="Lijstalinea"/>
        <w:numPr>
          <w:ilvl w:val="0"/>
          <w:numId w:val="1"/>
        </w:numPr>
      </w:pPr>
      <w:r w:rsidRPr="00E01962">
        <w:t>Wat is de plicht van de consument als de ondernemer graafwerk gaat doen? De consument is verplicht alle bij hem bekende informatie daaromtrent aan de ondernemer te verstrekken.</w:t>
      </w:r>
    </w:p>
    <w:p w:rsidR="000616F4" w:rsidRDefault="00E01962" w:rsidP="00E01962">
      <w:pPr>
        <w:pStyle w:val="Lijstalinea"/>
        <w:numPr>
          <w:ilvl w:val="0"/>
          <w:numId w:val="1"/>
        </w:numPr>
      </w:pPr>
      <w:r>
        <w:t>?</w:t>
      </w:r>
      <w:r w:rsidRPr="00E01962">
        <w:t>De ondernemer is, behoudens het daartoe bepaalde in de wet, niet aansprakelijk voor schade aan bekabeling, leidingen of andere aan het oog onttrokken ondergrondse werken en constructies, noch voor de mogelijke gevolgen van die schade.</w:t>
      </w:r>
    </w:p>
    <w:p w:rsidR="00E01962" w:rsidRPr="00E01962" w:rsidRDefault="00E01962" w:rsidP="00E01962">
      <w:r>
        <w:t>Artikel 5</w:t>
      </w:r>
    </w:p>
    <w:p w:rsidR="00E01962" w:rsidRDefault="00E01962" w:rsidP="00E01962">
      <w:pPr>
        <w:pStyle w:val="Lijstalinea"/>
        <w:numPr>
          <w:ilvl w:val="0"/>
          <w:numId w:val="1"/>
        </w:numPr>
      </w:pPr>
      <w:r>
        <w:t xml:space="preserve">Een onderhoudscontract wordt in principe aangegaan voor 1 jaar of onbepaalde tijd? </w:t>
      </w:r>
      <w:r w:rsidRPr="00E01962">
        <w:t>verrichten van onderhoud worden tenzij uitdrukkelijk schriftelijk anders is overeengekomen, aangegaan voor onbepaalde tijd</w:t>
      </w:r>
      <w:r>
        <w:t>.</w:t>
      </w:r>
    </w:p>
    <w:p w:rsidR="00E01962" w:rsidRDefault="00E01962" w:rsidP="00E01962">
      <w:r>
        <w:t>Artikel 6</w:t>
      </w:r>
    </w:p>
    <w:p w:rsidR="00E01962" w:rsidRDefault="00E01962" w:rsidP="00E01962">
      <w:pPr>
        <w:pStyle w:val="Lijstalinea"/>
        <w:numPr>
          <w:ilvl w:val="0"/>
          <w:numId w:val="1"/>
        </w:numPr>
      </w:pPr>
      <w:r w:rsidRPr="00E01962">
        <w:t>Alle bedragen en prijzen, genoemd in offertes en overeenkomsten, zijn inclusief</w:t>
      </w:r>
      <w:r>
        <w:t>……….  BTW</w:t>
      </w:r>
    </w:p>
    <w:p w:rsidR="00E01962" w:rsidRDefault="00E01962" w:rsidP="00E01962">
      <w:pPr>
        <w:pStyle w:val="Lijstalinea"/>
        <w:numPr>
          <w:ilvl w:val="0"/>
          <w:numId w:val="1"/>
        </w:numPr>
      </w:pPr>
      <w:r>
        <w:t xml:space="preserve">Wat zijn meer- en minderwerk? </w:t>
      </w:r>
      <w:r w:rsidRPr="00E01962">
        <w:t>Wijzigingen in de overeenkomst worden, wanneer daaruit een hogere prijs zou volgen, als meerwerk beschouwd en voor zover daaruit een lagere prijs zou volgen, als minderwerk</w:t>
      </w:r>
    </w:p>
    <w:p w:rsidR="00E01962" w:rsidRDefault="00E01962" w:rsidP="00E01962">
      <w:pPr>
        <w:pStyle w:val="Lijstalinea"/>
        <w:numPr>
          <w:ilvl w:val="0"/>
          <w:numId w:val="1"/>
        </w:numPr>
      </w:pPr>
      <w:r>
        <w:t>Meer- en minderwerk moeten voor uitvoering………… schriftelijk of elektronisch vastgelegd worden.</w:t>
      </w:r>
    </w:p>
    <w:p w:rsidR="00067BA4" w:rsidRDefault="00067BA4" w:rsidP="00067BA4">
      <w:r>
        <w:t>Artikel 7</w:t>
      </w:r>
    </w:p>
    <w:p w:rsidR="00E01962" w:rsidRDefault="00067BA4" w:rsidP="00067BA4">
      <w:pPr>
        <w:pStyle w:val="Lijstalinea"/>
        <w:numPr>
          <w:ilvl w:val="0"/>
          <w:numId w:val="1"/>
        </w:numPr>
      </w:pPr>
      <w:r>
        <w:t xml:space="preserve">Wanneer staat de ondernemer in voor de hergroei van de beplanting in het eerstvolgende groeiseizoen? </w:t>
      </w:r>
      <w:r w:rsidRPr="00067BA4">
        <w:t>mits de verzorging aan hem is opgedragen, tenzij sprake is van aan de ondernemer niet toerekenbare omstandigheden, inclusief, maar niet beperkt tot overmacht. Tot de in de vorige zin genoemde omstandigheden behoren onder meer uitzonderlijke weers- en/of terreinomstandigheden.</w:t>
      </w:r>
    </w:p>
    <w:p w:rsidR="00067BA4" w:rsidRDefault="00067BA4" w:rsidP="00067BA4">
      <w:pPr>
        <w:pStyle w:val="Lijstalinea"/>
        <w:numPr>
          <w:ilvl w:val="0"/>
          <w:numId w:val="1"/>
        </w:numPr>
      </w:pPr>
      <w:r>
        <w:t xml:space="preserve">Als de klant zijn gazon niet goed onderhoud is dit dan een probleem van de ondernemer?  Nee. </w:t>
      </w:r>
      <w:r w:rsidRPr="00067BA4">
        <w:t>De ondernemer staat niet in voor gebreken die na de oplevering van de goederen zijn ontstaan als gevolg van ondeskundig gebruik of gebrek aan zorgvuldigheid aan de kant van de consument, waaronder gebrek aan voldoende onderhoud, of die het gevolg zijn van veranderingen die de consument of derden aan het geleverde hebben aangebracht. Evenmin staat de ondernemer in voor de eventueel ontstane schade als gevolg van deze gebreken</w:t>
      </w:r>
      <w:r>
        <w:t>.</w:t>
      </w:r>
    </w:p>
    <w:p w:rsidR="00067BA4" w:rsidRDefault="00067BA4" w:rsidP="00344F92">
      <w:pPr>
        <w:pStyle w:val="Lijstalinea"/>
        <w:numPr>
          <w:ilvl w:val="0"/>
          <w:numId w:val="1"/>
        </w:numPr>
      </w:pPr>
      <w:r>
        <w:t xml:space="preserve">Als een plantwerk of bestrating uitloopt vanwege vorst of veel regen en de opleverdatum wordt hierdoor niet behaald. Kan de klant dan een schadevergoeding krijgen? Nee. </w:t>
      </w:r>
      <w:r w:rsidRPr="00067BA4">
        <w:t xml:space="preserve">Indien </w:t>
      </w:r>
      <w:r w:rsidRPr="00067BA4">
        <w:lastRenderedPageBreak/>
        <w:t>naar het oordeel van de ondernemer de uitvoering van werkzaamheden, ten gevolge van weers- of tijdelijke terreinomstandigheden niet tijdig kan geschieden, heeft hij het recht, zonder dat dit de consument recht geeft op vergoeding van schade, de werkzaamheden op te schorten zolang die omstandigheden voortduren. Hierbij heeft de ondernemer het recht de aanplant, nadat de omstandigheden zoals hiervoor bedoeld zijn geëindigd, verder uit te stellen, indien dit naar zijn oordeel in het kader van het aanslaan of de hergroei van levend materiaal noodzakelijk is.</w:t>
      </w:r>
    </w:p>
    <w:p w:rsidR="00344F92" w:rsidRDefault="00344F92" w:rsidP="00344F92">
      <w:r>
        <w:t>Artikel 11</w:t>
      </w:r>
    </w:p>
    <w:p w:rsidR="00344F92" w:rsidRDefault="00344F92" w:rsidP="00344F92">
      <w:pPr>
        <w:pStyle w:val="Lijstalinea"/>
        <w:numPr>
          <w:ilvl w:val="0"/>
          <w:numId w:val="1"/>
        </w:numPr>
      </w:pPr>
      <w:r>
        <w:t>Wat moet de ondernemer de klant verstrekken bij contante betaling? Kwitantie.</w:t>
      </w:r>
    </w:p>
    <w:p w:rsidR="00344F92" w:rsidRDefault="00344F92" w:rsidP="00344F92">
      <w:r>
        <w:t>Artikel 12</w:t>
      </w:r>
    </w:p>
    <w:p w:rsidR="00344F92" w:rsidRDefault="00344F92" w:rsidP="00344F92">
      <w:pPr>
        <w:pStyle w:val="Lijstalinea"/>
        <w:numPr>
          <w:ilvl w:val="0"/>
          <w:numId w:val="1"/>
        </w:numPr>
      </w:pPr>
      <w:r>
        <w:t>Wat is de betalingstermijn volgend deze algemene voorwaarden? 30 dagen</w:t>
      </w:r>
    </w:p>
    <w:p w:rsidR="00344F92" w:rsidRDefault="00344F92" w:rsidP="00344F92">
      <w:pPr>
        <w:pStyle w:val="Lijstalinea"/>
        <w:numPr>
          <w:ilvl w:val="0"/>
          <w:numId w:val="1"/>
        </w:numPr>
      </w:pPr>
      <w:r>
        <w:t xml:space="preserve">Mag hiervan worden afgeweken? </w:t>
      </w:r>
      <w:r w:rsidRPr="00344F92">
        <w:t>De consument moet de factuur betalen binnen 30 dagen nadat hij de factuur heeft ontvangen, tenzij anders is overeengekomen.</w:t>
      </w:r>
    </w:p>
    <w:p w:rsidR="00344F92" w:rsidRDefault="00344F92" w:rsidP="00344F92">
      <w:pPr>
        <w:pStyle w:val="Lijstalinea"/>
        <w:numPr>
          <w:ilvl w:val="0"/>
          <w:numId w:val="1"/>
        </w:numPr>
      </w:pPr>
      <w:r w:rsidRPr="00344F92">
        <w:t>Bij koop mag de ondernemer de consument tot vo</w:t>
      </w:r>
      <w:r>
        <w:t>oruitbetaling van ten hoogste ……..</w:t>
      </w:r>
      <w:r w:rsidRPr="00344F92">
        <w:t xml:space="preserve"> procent van de prijs verplichten.</w:t>
      </w:r>
      <w:r>
        <w:t xml:space="preserve"> 50</w:t>
      </w:r>
    </w:p>
    <w:p w:rsidR="007B6337" w:rsidRDefault="007B6337" w:rsidP="007B6337">
      <w:r>
        <w:t>Artikel 13</w:t>
      </w:r>
    </w:p>
    <w:p w:rsidR="00344F92" w:rsidRDefault="00344F92" w:rsidP="00344F92">
      <w:pPr>
        <w:pStyle w:val="Lijstalinea"/>
        <w:numPr>
          <w:ilvl w:val="0"/>
          <w:numId w:val="1"/>
        </w:numPr>
      </w:pPr>
      <w:r>
        <w:t xml:space="preserve">Wat doet de ondernemer als de klant na 30 dagen nog niet heeft betaald? </w:t>
      </w:r>
      <w:r w:rsidRPr="00344F92">
        <w:t>Na verstrijken van de betalingsdatum stuurt de ondernemer de consument een kosteloze betalingsherinnering, waarin hij de consument een nieuwe betaaltermijn stelt van tenminste 14 dagen na ontvangst van de herinnering. Tevens staan in de betalingsherinnering de gevolgen van niet tijdig betalen.</w:t>
      </w:r>
    </w:p>
    <w:p w:rsidR="00344F92" w:rsidRDefault="00344F92" w:rsidP="00344F92">
      <w:pPr>
        <w:pStyle w:val="Lijstalinea"/>
        <w:numPr>
          <w:ilvl w:val="0"/>
          <w:numId w:val="1"/>
        </w:numPr>
      </w:pPr>
      <w:r>
        <w:t xml:space="preserve">Kunnen incassokosten op de consument verhaald worden? Ja. </w:t>
      </w:r>
      <w:r w:rsidRPr="00344F92">
        <w:t>Alle kosten, die voortvloeien uit geen of niet-tijdige betaling en die op grond van de geldende wetgeving op de consument verhaald kunnen worden, komen ten laste van de consument.</w:t>
      </w:r>
    </w:p>
    <w:p w:rsidR="007B6337" w:rsidRDefault="007B6337" w:rsidP="007B6337">
      <w:r>
        <w:t>Artikel 14</w:t>
      </w:r>
    </w:p>
    <w:p w:rsidR="00344F92" w:rsidRDefault="007B6337" w:rsidP="00344F92">
      <w:pPr>
        <w:pStyle w:val="Lijstalinea"/>
        <w:numPr>
          <w:ilvl w:val="0"/>
          <w:numId w:val="1"/>
        </w:numPr>
      </w:pPr>
      <w:r>
        <w:t>Wanneer zijn de geleverde materialen eigendom van de klant? Als ze betaald zijn.</w:t>
      </w:r>
    </w:p>
    <w:p w:rsidR="007B6337" w:rsidRDefault="007B6337" w:rsidP="007B6337">
      <w:r>
        <w:t>Artikel 16</w:t>
      </w:r>
      <w:r w:rsidR="00370234">
        <w:t xml:space="preserve"> tm 21</w:t>
      </w:r>
    </w:p>
    <w:p w:rsidR="007B6337" w:rsidRDefault="007B6337" w:rsidP="00344F92">
      <w:pPr>
        <w:pStyle w:val="Lijstalinea"/>
        <w:numPr>
          <w:ilvl w:val="0"/>
          <w:numId w:val="1"/>
        </w:numPr>
      </w:pPr>
      <w:r>
        <w:t>Is de ondernemer verantwoordelijk voor schade veroorzaakt door onderaannemers? Ja.</w:t>
      </w:r>
    </w:p>
    <w:p w:rsidR="007B6337" w:rsidRDefault="00370234" w:rsidP="007B6337">
      <w:pPr>
        <w:pStyle w:val="Lijstalinea"/>
        <w:numPr>
          <w:ilvl w:val="0"/>
          <w:numId w:val="1"/>
        </w:numPr>
      </w:pPr>
      <w:r>
        <w:t>?</w:t>
      </w:r>
      <w:r w:rsidR="007B6337">
        <w:t xml:space="preserve">Tot welke hoogt moet je je bedrijfsaansprakelijkheid nemen? 1.000.000 euro </w:t>
      </w:r>
      <w:r w:rsidR="007B6337" w:rsidRPr="007B6337">
        <w:t>De schade wordt tot maximaal €1.000.000,- per gebeurtenis vergoed, onverminderd de wettelijke aansprakelijkheid. Indien de consument een hoger maximum aan aansprakelijkheid wenst overeen te komen dient de consument dit voor het sluiten van de overeenkomst kenbaar te maken. Deze kan per gebeurtenis niet hoger dan € 2.500.000,- worden gesteld. De ondernemer sluit hiertoe in dat geval voor vermeld bedrag een aanvullende aansprakelijkheidsverzekering af voor bedrijven of beroepen.</w:t>
      </w:r>
    </w:p>
    <w:p w:rsidR="007B6337" w:rsidRDefault="007B6337" w:rsidP="007B6337">
      <w:pPr>
        <w:pStyle w:val="Lijstalinea"/>
        <w:numPr>
          <w:ilvl w:val="0"/>
          <w:numId w:val="1"/>
        </w:numPr>
      </w:pPr>
      <w:r>
        <w:t xml:space="preserve">Binnen welke termijn moet de ondernemer </w:t>
      </w:r>
      <w:r w:rsidR="00AB687F">
        <w:t>reageren op een klacht van een klant?  Twee weken.</w:t>
      </w:r>
    </w:p>
    <w:p w:rsidR="00AB687F" w:rsidRDefault="00AB687F" w:rsidP="007B6337">
      <w:pPr>
        <w:pStyle w:val="Lijstalinea"/>
        <w:numPr>
          <w:ilvl w:val="0"/>
          <w:numId w:val="1"/>
        </w:numPr>
      </w:pPr>
      <w:r>
        <w:t>Waar huist de geschillencommissie Groen? Den Haag.</w:t>
      </w:r>
    </w:p>
    <w:p w:rsidR="00AB687F" w:rsidRDefault="00AB687F" w:rsidP="007B6337">
      <w:pPr>
        <w:pStyle w:val="Lijstalinea"/>
        <w:numPr>
          <w:ilvl w:val="0"/>
          <w:numId w:val="1"/>
        </w:numPr>
      </w:pPr>
      <w:r>
        <w:t>Kan een geschil ook via de rechter opgelost worden? Ja.</w:t>
      </w:r>
    </w:p>
    <w:p w:rsidR="00AB687F" w:rsidRDefault="00370234" w:rsidP="00370234">
      <w:pPr>
        <w:pStyle w:val="Lijstalinea"/>
        <w:numPr>
          <w:ilvl w:val="0"/>
          <w:numId w:val="1"/>
        </w:numPr>
      </w:pPr>
      <w:r>
        <w:t>?</w:t>
      </w:r>
      <w:r w:rsidR="00AB687F">
        <w:t>Stichting Garantiefonds Groen staat garant voor maximaal 10.000 euro</w:t>
      </w:r>
      <w:r>
        <w:t xml:space="preserve"> en keert dit uit aan de klant</w:t>
      </w:r>
      <w:r w:rsidR="00AB687F">
        <w:t xml:space="preserve">. Wat doet ze al dit bedrag hoger is? </w:t>
      </w:r>
      <w:r w:rsidRPr="00370234">
        <w:t xml:space="preserve">Voor het meerdere heeft de Stichting Garantiefonds Groen een inspanningsverplichting om er voor te zorgen dat het lid van </w:t>
      </w:r>
      <w:r w:rsidRPr="00370234">
        <w:lastRenderedPageBreak/>
        <w:t>Branchevereniging VHG het bindend advies nakomt. Deze inspanningsverplichting houdt in dat de consument wordt aangeboden zijn vordering voor het meerdere eveneens aan de Stichting Garantiefonds Groen over te dragen waarna deze organisatie op naam en kosten van de Stichting Garantiefonds Groen de betaling daarvan in rechte zal vragen ter voldoening aan de consument.</w:t>
      </w:r>
    </w:p>
    <w:p w:rsidR="00AB687F" w:rsidRDefault="00370234" w:rsidP="00370234">
      <w:pPr>
        <w:pStyle w:val="Lijstalinea"/>
        <w:numPr>
          <w:ilvl w:val="0"/>
          <w:numId w:val="1"/>
        </w:numPr>
      </w:pPr>
      <w:r>
        <w:t xml:space="preserve">Wat moet een ondernemer doen als hij van deze voorwaarden wil afwijken?  </w:t>
      </w:r>
      <w:r w:rsidRPr="00370234">
        <w:t>Individuele afwijkingen van de overeenkomst of van deze algemene voorwaarden moeten schriftelijk dan wel elektronisch tussen de ondernemer en de consument worden vastgelegd.</w:t>
      </w:r>
    </w:p>
    <w:p w:rsidR="00370234" w:rsidRDefault="00370234" w:rsidP="00370234">
      <w:pPr>
        <w:pStyle w:val="Lijstalinea"/>
        <w:numPr>
          <w:ilvl w:val="0"/>
          <w:numId w:val="1"/>
        </w:numPr>
      </w:pPr>
      <w:r w:rsidRPr="00370234">
        <w:t xml:space="preserve">Branchevereniging VHG zal deze Algemene Voorwaarden slechts wijzigen in overleg met de </w:t>
      </w:r>
      <w:r>
        <w:t>……………………………………..</w:t>
      </w:r>
      <w:r w:rsidRPr="00370234">
        <w:t>.</w:t>
      </w:r>
      <w:r>
        <w:t xml:space="preserve"> Consumentenbond.</w:t>
      </w:r>
    </w:p>
    <w:p w:rsidR="00344F92" w:rsidRDefault="00344F92" w:rsidP="00344F92">
      <w:pPr>
        <w:pStyle w:val="Lijstalinea"/>
        <w:ind w:left="643"/>
      </w:pPr>
    </w:p>
    <w:p w:rsidR="00344F92" w:rsidRDefault="00344F92" w:rsidP="00344F92">
      <w:pPr>
        <w:pStyle w:val="Lijstalinea"/>
        <w:ind w:left="643"/>
      </w:pPr>
    </w:p>
    <w:p w:rsidR="00344F92" w:rsidRPr="00E01962" w:rsidRDefault="00344F92" w:rsidP="00344F92"/>
    <w:sectPr w:rsidR="00344F92" w:rsidRPr="00E01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70C8F"/>
    <w:multiLevelType w:val="hybridMultilevel"/>
    <w:tmpl w:val="D2D024B0"/>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08"/>
    <w:rsid w:val="000616F4"/>
    <w:rsid w:val="00067BA4"/>
    <w:rsid w:val="00344F92"/>
    <w:rsid w:val="00370234"/>
    <w:rsid w:val="00461AF0"/>
    <w:rsid w:val="004A5CE4"/>
    <w:rsid w:val="00522845"/>
    <w:rsid w:val="005A05A0"/>
    <w:rsid w:val="005A5F08"/>
    <w:rsid w:val="007B6337"/>
    <w:rsid w:val="009B541A"/>
    <w:rsid w:val="00AB687F"/>
    <w:rsid w:val="00B949D1"/>
    <w:rsid w:val="00E01962"/>
    <w:rsid w:val="00F71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F92"/>
  <w15:chartTrackingRefBased/>
  <w15:docId w15:val="{6AD85D32-72A9-478B-ACFE-44391317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1377</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6</cp:revision>
  <dcterms:created xsi:type="dcterms:W3CDTF">2016-10-10T14:07:00Z</dcterms:created>
  <dcterms:modified xsi:type="dcterms:W3CDTF">2016-10-10T17:43:00Z</dcterms:modified>
</cp:coreProperties>
</file>